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F349" w14:textId="77777777" w:rsidR="00DE767B" w:rsidRPr="00DE767B" w:rsidRDefault="00DE767B" w:rsidP="00DE767B">
      <w:pPr>
        <w:spacing w:after="160" w:line="259" w:lineRule="auto"/>
        <w:rPr>
          <w:rFonts w:asciiTheme="minorHAnsi" w:hAnsiTheme="minorHAnsi" w:cstheme="minorBidi"/>
          <w:b/>
          <w:bCs/>
          <w:kern w:val="2"/>
          <w14:ligatures w14:val="standardContextual"/>
        </w:rPr>
      </w:pPr>
      <w:r w:rsidRPr="00DE767B">
        <w:rPr>
          <w:rFonts w:asciiTheme="minorHAnsi" w:hAnsiTheme="minorHAnsi" w:cstheme="minorBidi"/>
          <w:b/>
          <w:bCs/>
          <w:kern w:val="2"/>
          <w14:ligatures w14:val="standardContextual"/>
        </w:rPr>
        <w:t>AWARD RECOGNITION FOR ISHIDA’S GAME-CHANGING TRAY SEALER</w:t>
      </w:r>
    </w:p>
    <w:p w14:paraId="2E5B309B" w14:textId="77777777" w:rsidR="00DE767B" w:rsidRPr="00DE767B" w:rsidRDefault="00DE767B" w:rsidP="00DE767B">
      <w:pPr>
        <w:rPr>
          <w:rFonts w:asciiTheme="minorHAnsi" w:hAnsiTheme="minorHAnsi" w:cstheme="minorHAnsi"/>
          <w:kern w:val="2"/>
          <w14:ligatures w14:val="standardContextual"/>
        </w:rPr>
      </w:pPr>
      <w:r w:rsidRPr="00DE767B">
        <w:rPr>
          <w:rFonts w:asciiTheme="minorHAnsi" w:hAnsiTheme="minorHAnsi" w:cstheme="minorHAnsi"/>
          <w:kern w:val="2"/>
          <w14:ligatures w14:val="standardContextual"/>
        </w:rPr>
        <w:t>The high performance and sustainability benefits of Ishida’s recently introduced QX-500 tray sealer have been recognised by the winning of a prestigious award.</w:t>
      </w:r>
    </w:p>
    <w:p w14:paraId="7B647229" w14:textId="77777777" w:rsidR="00DE767B" w:rsidRPr="00DE767B" w:rsidRDefault="00DE767B" w:rsidP="00DE767B">
      <w:pPr>
        <w:rPr>
          <w:rFonts w:asciiTheme="minorHAnsi" w:hAnsiTheme="minorHAnsi" w:cstheme="minorHAnsi"/>
          <w:kern w:val="2"/>
          <w14:ligatures w14:val="standardContextual"/>
        </w:rPr>
      </w:pPr>
    </w:p>
    <w:p w14:paraId="577C9683" w14:textId="5FE6E546" w:rsidR="00DE767B" w:rsidRPr="00DE767B" w:rsidRDefault="00DE767B" w:rsidP="00DE767B">
      <w:pPr>
        <w:rPr>
          <w:rFonts w:asciiTheme="minorHAnsi" w:hAnsiTheme="minorHAnsi" w:cstheme="minorHAnsi"/>
          <w:kern w:val="2"/>
          <w14:ligatures w14:val="standardContextual"/>
        </w:rPr>
      </w:pPr>
      <w:r w:rsidRPr="00DE767B">
        <w:rPr>
          <w:rFonts w:asciiTheme="minorHAnsi" w:hAnsiTheme="minorHAnsi" w:cstheme="minorHAnsi"/>
          <w:kern w:val="2"/>
          <w14:ligatures w14:val="standardContextual"/>
        </w:rPr>
        <w:t xml:space="preserve">The Ishida QX-500 won the Innovative Packaging Machinery category at </w:t>
      </w:r>
      <w:r w:rsidR="008725F6">
        <w:rPr>
          <w:rFonts w:asciiTheme="minorHAnsi" w:hAnsiTheme="minorHAnsi" w:cstheme="minorHAnsi"/>
          <w:kern w:val="2"/>
          <w14:ligatures w14:val="standardContextual"/>
        </w:rPr>
        <w:t>the 2023</w:t>
      </w:r>
      <w:r w:rsidRPr="00DE767B">
        <w:rPr>
          <w:rFonts w:asciiTheme="minorHAnsi" w:hAnsiTheme="minorHAnsi" w:cstheme="minorHAnsi"/>
          <w:kern w:val="2"/>
          <w14:ligatures w14:val="standardContextual"/>
        </w:rPr>
        <w:t xml:space="preserve"> PPMA Awards, which celebrate the very best in UK packaging equipment design and manufacturing.  The Innovative Packaging Machinery award recognises companies who have engineered or adopted a solution that has led to significant productivity improvement and/or cost reduction.</w:t>
      </w:r>
    </w:p>
    <w:p w14:paraId="61A71719" w14:textId="77777777" w:rsidR="00DE767B" w:rsidRPr="00DE767B" w:rsidRDefault="00DE767B" w:rsidP="00DE767B">
      <w:pPr>
        <w:rPr>
          <w:rFonts w:asciiTheme="minorHAnsi" w:eastAsia="Times New Roman" w:hAnsiTheme="minorHAnsi" w:cstheme="minorHAnsi"/>
          <w:kern w:val="2"/>
          <w14:ligatures w14:val="standardContextual"/>
        </w:rPr>
      </w:pPr>
    </w:p>
    <w:p w14:paraId="622E0F6B" w14:textId="77777777" w:rsidR="00DE767B" w:rsidRPr="00DE767B" w:rsidRDefault="00DE767B" w:rsidP="00DE767B">
      <w:pPr>
        <w:rPr>
          <w:rFonts w:asciiTheme="minorHAnsi" w:eastAsia="Times New Roman" w:hAnsiTheme="minorHAnsi" w:cstheme="minorHAnsi"/>
          <w:kern w:val="2"/>
          <w14:ligatures w14:val="standardContextual"/>
        </w:rPr>
      </w:pPr>
      <w:r w:rsidRPr="00DE767B">
        <w:rPr>
          <w:rFonts w:asciiTheme="minorHAnsi" w:eastAsia="Times New Roman" w:hAnsiTheme="minorHAnsi" w:cstheme="minorHAnsi"/>
          <w:kern w:val="2"/>
          <w14:ligatures w14:val="standardContextual"/>
        </w:rPr>
        <w:t>One of the most significant aspects of the Ishida QX-500’s development is that the tray sealer was created as a direct result of feedback from the company’s global customers and partners. This identified the need for a compact tray sealer that can fit easily into new and existing packing lines, offers excellent seal quality and high throughput and at the same time helps companies to meet their sustainability targets.</w:t>
      </w:r>
    </w:p>
    <w:p w14:paraId="1C1266F2" w14:textId="77777777" w:rsidR="00DE767B" w:rsidRPr="00DE767B" w:rsidRDefault="00DE767B" w:rsidP="00DE767B">
      <w:pPr>
        <w:rPr>
          <w:rFonts w:asciiTheme="minorHAnsi" w:eastAsia="Times New Roman" w:hAnsiTheme="minorHAnsi" w:cstheme="minorHAnsi"/>
          <w:kern w:val="2"/>
          <w14:ligatures w14:val="standardContextual"/>
        </w:rPr>
      </w:pPr>
    </w:p>
    <w:p w14:paraId="09041B0C" w14:textId="77777777" w:rsidR="00DE767B" w:rsidRPr="00DE767B" w:rsidRDefault="00DE767B" w:rsidP="00DE767B">
      <w:pPr>
        <w:rPr>
          <w:rFonts w:asciiTheme="minorHAnsi" w:eastAsia="Times New Roman" w:hAnsiTheme="minorHAnsi" w:cstheme="minorHAnsi"/>
          <w:kern w:val="2"/>
          <w14:ligatures w14:val="standardContextual"/>
        </w:rPr>
      </w:pPr>
      <w:r w:rsidRPr="00DE767B">
        <w:rPr>
          <w:rFonts w:asciiTheme="minorHAnsi" w:eastAsia="Times New Roman" w:hAnsiTheme="minorHAnsi" w:cstheme="minorHAnsi"/>
          <w:kern w:val="2"/>
          <w14:ligatures w14:val="standardContextual"/>
        </w:rPr>
        <w:t xml:space="preserve">The QX-500 delivers a 66% increase in cycle speed, a 44% reduction in weight, a 46% reduction in size and a 50% reduction in energy consumption. This means the new tray sealer delivers consistently high-quality seals, significantly reduces </w:t>
      </w:r>
      <w:proofErr w:type="gramStart"/>
      <w:r w:rsidRPr="00DE767B">
        <w:rPr>
          <w:rFonts w:asciiTheme="minorHAnsi" w:eastAsia="Times New Roman" w:hAnsiTheme="minorHAnsi" w:cstheme="minorHAnsi"/>
          <w:kern w:val="2"/>
          <w14:ligatures w14:val="standardContextual"/>
        </w:rPr>
        <w:t>waste</w:t>
      </w:r>
      <w:proofErr w:type="gramEnd"/>
      <w:r w:rsidRPr="00DE767B">
        <w:rPr>
          <w:rFonts w:asciiTheme="minorHAnsi" w:eastAsia="Times New Roman" w:hAnsiTheme="minorHAnsi" w:cstheme="minorHAnsi"/>
          <w:kern w:val="2"/>
          <w14:ligatures w14:val="standardContextual"/>
        </w:rPr>
        <w:t xml:space="preserve"> and delivers a step change in productivity.</w:t>
      </w:r>
      <w:r w:rsidRPr="00DE767B">
        <w:rPr>
          <w:rFonts w:asciiTheme="minorHAnsi" w:eastAsia="Times New Roman" w:hAnsiTheme="minorHAnsi" w:cstheme="minorHAnsi"/>
          <w:kern w:val="2"/>
          <w14:ligatures w14:val="standardContextual"/>
        </w:rPr>
        <w:br/>
      </w:r>
    </w:p>
    <w:p w14:paraId="7D8E599F" w14:textId="77777777" w:rsidR="00DE767B" w:rsidRPr="00DE767B" w:rsidRDefault="00DE767B" w:rsidP="00DE767B">
      <w:pPr>
        <w:rPr>
          <w:rFonts w:asciiTheme="minorHAnsi" w:hAnsiTheme="minorHAnsi" w:cstheme="minorHAnsi"/>
          <w:kern w:val="2"/>
          <w14:ligatures w14:val="standardContextual"/>
        </w:rPr>
      </w:pPr>
      <w:r w:rsidRPr="00DE767B">
        <w:rPr>
          <w:rFonts w:asciiTheme="minorHAnsi" w:eastAsia="Times New Roman" w:hAnsiTheme="minorHAnsi" w:cstheme="minorHAnsi"/>
          <w:kern w:val="2"/>
          <w14:ligatures w14:val="standardContextual"/>
        </w:rPr>
        <w:t xml:space="preserve">To meet the different requirements of products and pack formats, the tray sealer offers a variety of sealing options – seal only, gas flushing, MAP, stretch film and </w:t>
      </w:r>
      <w:proofErr w:type="spellStart"/>
      <w:r w:rsidRPr="00DE767B">
        <w:rPr>
          <w:rFonts w:asciiTheme="minorHAnsi" w:eastAsia="Times New Roman" w:hAnsiTheme="minorHAnsi" w:cstheme="minorHAnsi"/>
          <w:kern w:val="2"/>
          <w14:ligatures w14:val="standardContextual"/>
        </w:rPr>
        <w:t>skinpack</w:t>
      </w:r>
      <w:proofErr w:type="spellEnd"/>
      <w:r w:rsidRPr="00DE767B">
        <w:rPr>
          <w:rFonts w:asciiTheme="minorHAnsi" w:eastAsia="Times New Roman" w:hAnsiTheme="minorHAnsi" w:cstheme="minorHAnsi"/>
          <w:kern w:val="2"/>
          <w14:ligatures w14:val="standardContextual"/>
        </w:rPr>
        <w:t xml:space="preserve"> – across a wide variety of tray designs and materials, including plastic, </w:t>
      </w:r>
      <w:proofErr w:type="gramStart"/>
      <w:r w:rsidRPr="00DE767B">
        <w:rPr>
          <w:rFonts w:asciiTheme="minorHAnsi" w:eastAsia="Times New Roman" w:hAnsiTheme="minorHAnsi" w:cstheme="minorHAnsi"/>
          <w:kern w:val="2"/>
          <w14:ligatures w14:val="standardContextual"/>
        </w:rPr>
        <w:t>board</w:t>
      </w:r>
      <w:proofErr w:type="gramEnd"/>
      <w:r w:rsidRPr="00DE767B">
        <w:rPr>
          <w:rFonts w:asciiTheme="minorHAnsi" w:eastAsia="Times New Roman" w:hAnsiTheme="minorHAnsi" w:cstheme="minorHAnsi"/>
          <w:kern w:val="2"/>
          <w14:ligatures w14:val="standardContextual"/>
        </w:rPr>
        <w:t xml:space="preserve"> and recyclable formats</w:t>
      </w:r>
      <w:r w:rsidRPr="00DE767B">
        <w:rPr>
          <w:rFonts w:asciiTheme="minorHAnsi" w:eastAsia="Times New Roman" w:hAnsiTheme="minorHAnsi" w:cstheme="minorHAnsi"/>
          <w:strike/>
          <w:color w:val="4472C4" w:themeColor="accent1"/>
          <w:kern w:val="2"/>
          <w14:ligatures w14:val="standardContextual"/>
        </w:rPr>
        <w:t>.</w:t>
      </w:r>
      <w:r w:rsidRPr="00DE767B">
        <w:rPr>
          <w:rFonts w:asciiTheme="minorHAnsi" w:hAnsiTheme="minorHAnsi" w:cstheme="minorHAnsi"/>
          <w:color w:val="4472C4" w:themeColor="accent1"/>
          <w:kern w:val="2"/>
          <w14:ligatures w14:val="standardContextual"/>
        </w:rPr>
        <w:t xml:space="preserve"> </w:t>
      </w:r>
      <w:r w:rsidRPr="00DE767B">
        <w:rPr>
          <w:rFonts w:asciiTheme="minorHAnsi" w:hAnsiTheme="minorHAnsi" w:cstheme="minorHAnsi"/>
          <w:kern w:val="2"/>
          <w14:ligatures w14:val="standardContextual"/>
        </w:rPr>
        <w:t>The QX-500 is also available with integrated film coding, gas mixing and integrated vacuum system.</w:t>
      </w:r>
    </w:p>
    <w:p w14:paraId="591126CA" w14:textId="77777777" w:rsidR="00DE767B" w:rsidRPr="00DE767B" w:rsidRDefault="00DE767B" w:rsidP="00DE767B">
      <w:pPr>
        <w:rPr>
          <w:rFonts w:asciiTheme="minorHAnsi" w:hAnsiTheme="minorHAnsi" w:cstheme="minorHAnsi"/>
          <w:kern w:val="2"/>
          <w14:ligatures w14:val="standardContextual"/>
        </w:rPr>
      </w:pPr>
    </w:p>
    <w:p w14:paraId="020A014F" w14:textId="77777777" w:rsidR="00DE767B" w:rsidRPr="00DE767B" w:rsidRDefault="00DE767B" w:rsidP="00DE767B">
      <w:pPr>
        <w:rPr>
          <w:rFonts w:asciiTheme="minorHAnsi" w:hAnsiTheme="minorHAnsi" w:cstheme="minorHAnsi"/>
          <w:kern w:val="2"/>
          <w14:ligatures w14:val="standardContextual"/>
        </w:rPr>
      </w:pPr>
      <w:r w:rsidRPr="00DE767B">
        <w:rPr>
          <w:rFonts w:asciiTheme="minorHAnsi" w:hAnsiTheme="minorHAnsi" w:cstheme="minorHAnsi"/>
          <w:kern w:val="2"/>
          <w14:ligatures w14:val="standardContextual"/>
        </w:rPr>
        <w:t xml:space="preserve">With customers identifying available factory space as a major challenge, the design of the QX-500 focused on driving down the size and weight of all major sub-systems of the tray sealer to deliver high performance using a minimum machine footprint.  This allows companies to realise a high ROI on often limited floorspace. </w:t>
      </w:r>
    </w:p>
    <w:p w14:paraId="54E0D2B8" w14:textId="77777777" w:rsidR="00DE767B" w:rsidRPr="00DE767B" w:rsidRDefault="00DE767B" w:rsidP="00DE767B">
      <w:pPr>
        <w:rPr>
          <w:rFonts w:asciiTheme="minorHAnsi" w:hAnsiTheme="minorHAnsi" w:cstheme="minorHAnsi"/>
          <w:kern w:val="2"/>
          <w14:ligatures w14:val="standardContextual"/>
        </w:rPr>
      </w:pPr>
    </w:p>
    <w:p w14:paraId="5000BE54" w14:textId="77777777" w:rsidR="00DE767B" w:rsidRPr="00DE767B" w:rsidRDefault="00DE767B" w:rsidP="00DE767B">
      <w:pPr>
        <w:rPr>
          <w:rFonts w:asciiTheme="minorHAnsi" w:hAnsiTheme="minorHAnsi" w:cstheme="minorHAnsi"/>
          <w:kern w:val="2"/>
          <w14:ligatures w14:val="standardContextual"/>
        </w:rPr>
      </w:pPr>
      <w:r w:rsidRPr="00DE767B">
        <w:rPr>
          <w:rFonts w:asciiTheme="minorHAnsi" w:hAnsiTheme="minorHAnsi" w:cstheme="minorHAnsi"/>
          <w:kern w:val="2"/>
          <w14:ligatures w14:val="standardContextual"/>
        </w:rPr>
        <w:t xml:space="preserve">Alongside this, each component of the machine was individually assessed to calculate its carbon footprint and, where appropriate, alternative materials selected to reduce environmental impact. The use of highly efficient servo motor technology minimises energy </w:t>
      </w:r>
      <w:r w:rsidRPr="00DE767B">
        <w:rPr>
          <w:rFonts w:asciiTheme="minorHAnsi" w:hAnsiTheme="minorHAnsi" w:cstheme="minorHAnsi"/>
          <w:kern w:val="2"/>
          <w14:ligatures w14:val="standardContextual"/>
        </w:rPr>
        <w:lastRenderedPageBreak/>
        <w:t>consumption and cost of operation, and the QX-500 monitors its power consumption during production to ensure it is running at the most energy efficient setting.</w:t>
      </w:r>
    </w:p>
    <w:p w14:paraId="4792730F" w14:textId="77777777" w:rsidR="00DE767B" w:rsidRPr="00DE767B" w:rsidRDefault="00DE767B" w:rsidP="00DE767B">
      <w:pPr>
        <w:rPr>
          <w:rFonts w:asciiTheme="minorHAnsi" w:hAnsiTheme="minorHAnsi" w:cstheme="minorHAnsi"/>
          <w:kern w:val="2"/>
          <w14:ligatures w14:val="standardContextual"/>
        </w:rPr>
      </w:pPr>
    </w:p>
    <w:p w14:paraId="5854D86B" w14:textId="77777777" w:rsidR="00DE767B" w:rsidRPr="00DE767B" w:rsidRDefault="00DE767B" w:rsidP="00DE767B">
      <w:pPr>
        <w:rPr>
          <w:rFonts w:asciiTheme="minorHAnsi" w:hAnsiTheme="minorHAnsi" w:cstheme="minorHAnsi"/>
          <w:kern w:val="2"/>
          <w14:ligatures w14:val="standardContextual"/>
        </w:rPr>
      </w:pPr>
      <w:r w:rsidRPr="00DE767B">
        <w:rPr>
          <w:rFonts w:asciiTheme="minorHAnsi" w:hAnsiTheme="minorHAnsi" w:cstheme="minorHAnsi"/>
          <w:kern w:val="2"/>
          <w14:ligatures w14:val="standardContextual"/>
        </w:rPr>
        <w:t xml:space="preserve">In the factory, a unique tool change system allows tools to be changed within ten minutes, while a new tray delivery and transfer system offers smooth tray and product handling to ensure maximum seal accuracy and spillage-free product transfer. </w:t>
      </w:r>
    </w:p>
    <w:p w14:paraId="49FF7622" w14:textId="77777777" w:rsidR="00DE767B" w:rsidRPr="00DE767B" w:rsidRDefault="00DE767B" w:rsidP="00DE767B">
      <w:pPr>
        <w:rPr>
          <w:rFonts w:asciiTheme="minorHAnsi" w:hAnsiTheme="minorHAnsi" w:cstheme="minorHAnsi"/>
          <w:kern w:val="2"/>
          <w14:ligatures w14:val="standardContextual"/>
        </w:rPr>
      </w:pPr>
    </w:p>
    <w:p w14:paraId="6863DA74" w14:textId="77777777" w:rsidR="00DE767B" w:rsidRPr="00DE767B" w:rsidRDefault="00DE767B" w:rsidP="00DE767B">
      <w:pPr>
        <w:rPr>
          <w:rFonts w:asciiTheme="minorHAnsi" w:hAnsiTheme="minorHAnsi" w:cstheme="minorHAnsi"/>
          <w:kern w:val="2"/>
          <w14:ligatures w14:val="standardContextual"/>
        </w:rPr>
      </w:pPr>
      <w:r w:rsidRPr="00DE767B">
        <w:rPr>
          <w:rFonts w:asciiTheme="minorHAnsi" w:hAnsiTheme="minorHAnsi" w:cstheme="minorHAnsi"/>
          <w:kern w:val="2"/>
          <w14:ligatures w14:val="standardContextual"/>
        </w:rPr>
        <w:t>“The winning of the PPMA Award is an outstanding achievement and a fitting tribute to everyone who worked on the development of this game-changing tray sealer,” said Ishida Europe’s Marketing Director Steve Jones.</w:t>
      </w:r>
    </w:p>
    <w:p w14:paraId="59C087C1" w14:textId="77777777" w:rsidR="00DE767B" w:rsidRPr="00DE767B" w:rsidRDefault="00DE767B" w:rsidP="00DE767B">
      <w:pPr>
        <w:rPr>
          <w:rFonts w:asciiTheme="minorHAnsi" w:hAnsiTheme="minorHAnsi" w:cstheme="minorHAnsi"/>
          <w:kern w:val="2"/>
          <w14:ligatures w14:val="standardContextual"/>
        </w:rPr>
      </w:pPr>
    </w:p>
    <w:p w14:paraId="4A24DB5E" w14:textId="77777777" w:rsidR="00DE767B" w:rsidRPr="00DE767B" w:rsidRDefault="00DE767B" w:rsidP="00DE767B">
      <w:pPr>
        <w:rPr>
          <w:rFonts w:asciiTheme="minorHAnsi" w:hAnsiTheme="minorHAnsi" w:cstheme="minorHAnsi"/>
          <w:kern w:val="2"/>
          <w14:ligatures w14:val="standardContextual"/>
        </w:rPr>
      </w:pPr>
      <w:r w:rsidRPr="00DE767B">
        <w:rPr>
          <w:rFonts w:asciiTheme="minorHAnsi" w:hAnsiTheme="minorHAnsi" w:cstheme="minorHAnsi"/>
          <w:kern w:val="2"/>
          <w14:ligatures w14:val="standardContextual"/>
        </w:rPr>
        <w:t>“Understanding and responding to customer needs and concerns has always been central to Ishida’s new product development programmes. The positive response we have received to the launch of the QX-500 demonstrates the value of this approach and the Innovative Packaging Machinery Award is the perfect conclusion to this hugely successful project.”</w:t>
      </w:r>
    </w:p>
    <w:p w14:paraId="03008057" w14:textId="77777777" w:rsidR="00DE767B" w:rsidRPr="00DE767B" w:rsidRDefault="00DE767B" w:rsidP="00DE767B">
      <w:pPr>
        <w:rPr>
          <w:rFonts w:asciiTheme="minorHAnsi" w:hAnsiTheme="minorHAnsi" w:cstheme="minorHAnsi"/>
          <w:kern w:val="2"/>
          <w14:ligatures w14:val="standardContextual"/>
        </w:rPr>
      </w:pPr>
    </w:p>
    <w:p w14:paraId="14942105" w14:textId="44DB00BA" w:rsidR="00A23D8A" w:rsidRPr="0027204B" w:rsidRDefault="00DE767B" w:rsidP="0027204B">
      <w:r>
        <w:t>END</w:t>
      </w:r>
    </w:p>
    <w:sectPr w:rsidR="00A23D8A" w:rsidRPr="0027204B" w:rsidSect="00E04FD3">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FB81" w14:textId="77777777" w:rsidR="00E04FD3" w:rsidRDefault="00E04FD3" w:rsidP="00993C00">
      <w:r>
        <w:separator/>
      </w:r>
    </w:p>
  </w:endnote>
  <w:endnote w:type="continuationSeparator" w:id="0">
    <w:p w14:paraId="3E83ED44" w14:textId="77777777" w:rsidR="00E04FD3" w:rsidRDefault="00E04FD3" w:rsidP="0099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642F" w14:textId="77777777" w:rsidR="00E04FD3" w:rsidRDefault="00E04FD3" w:rsidP="00993C00">
      <w:r>
        <w:separator/>
      </w:r>
    </w:p>
  </w:footnote>
  <w:footnote w:type="continuationSeparator" w:id="0">
    <w:p w14:paraId="603895C8" w14:textId="77777777" w:rsidR="00E04FD3" w:rsidRDefault="00E04FD3" w:rsidP="00993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778522648">
    <w:abstractNumId w:val="1"/>
  </w:num>
  <w:num w:numId="2" w16cid:durableId="194021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B71C3"/>
    <w:rsid w:val="000F63CA"/>
    <w:rsid w:val="001505E6"/>
    <w:rsid w:val="00151B10"/>
    <w:rsid w:val="00185036"/>
    <w:rsid w:val="0027204B"/>
    <w:rsid w:val="002D5C1E"/>
    <w:rsid w:val="003A5B21"/>
    <w:rsid w:val="00481B65"/>
    <w:rsid w:val="0069511A"/>
    <w:rsid w:val="007A06A5"/>
    <w:rsid w:val="00870A23"/>
    <w:rsid w:val="008725F6"/>
    <w:rsid w:val="008E3EFF"/>
    <w:rsid w:val="00993C00"/>
    <w:rsid w:val="009B27D1"/>
    <w:rsid w:val="00A23D8A"/>
    <w:rsid w:val="00A4161E"/>
    <w:rsid w:val="00A61EB6"/>
    <w:rsid w:val="00AC5DCF"/>
    <w:rsid w:val="00BF3BF1"/>
    <w:rsid w:val="00C54F18"/>
    <w:rsid w:val="00CD1C15"/>
    <w:rsid w:val="00CF3949"/>
    <w:rsid w:val="00D00345"/>
    <w:rsid w:val="00DE767B"/>
    <w:rsid w:val="00E04FD3"/>
    <w:rsid w:val="00E55BC6"/>
    <w:rsid w:val="00E65C28"/>
    <w:rsid w:val="00E716F5"/>
    <w:rsid w:val="00EE1835"/>
    <w:rsid w:val="00F042A0"/>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F1"/>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870A23"/>
    <w:rPr>
      <w:color w:val="0563C1" w:themeColor="hyperlink"/>
      <w:u w:val="single"/>
    </w:rPr>
  </w:style>
  <w:style w:type="paragraph" w:styleId="BodyText">
    <w:name w:val="Body Text"/>
    <w:basedOn w:val="Normal"/>
    <w:link w:val="BodyTextChar"/>
    <w:uiPriority w:val="1"/>
    <w:qFormat/>
    <w:rsid w:val="002D5C1E"/>
    <w:pPr>
      <w:widowControl w:val="0"/>
      <w:autoSpaceDE w:val="0"/>
      <w:autoSpaceDN w:val="0"/>
    </w:pPr>
    <w:rPr>
      <w:rFonts w:eastAsia="Arial"/>
      <w:sz w:val="18"/>
      <w:szCs w:val="18"/>
    </w:rPr>
  </w:style>
  <w:style w:type="character" w:customStyle="1" w:styleId="BodyTextChar">
    <w:name w:val="Body Text Char"/>
    <w:basedOn w:val="DefaultParagraphFont"/>
    <w:link w:val="BodyText"/>
    <w:uiPriority w:val="1"/>
    <w:rsid w:val="002D5C1E"/>
    <w:rPr>
      <w:rFonts w:ascii="Arial" w:eastAsia="Arial" w:hAnsi="Arial" w:cs="Arial"/>
      <w:sz w:val="18"/>
      <w:szCs w:val="18"/>
    </w:rPr>
  </w:style>
  <w:style w:type="paragraph" w:styleId="NormalWeb">
    <w:name w:val="Normal (Web)"/>
    <w:basedOn w:val="Normal"/>
    <w:uiPriority w:val="99"/>
    <w:unhideWhenUsed/>
    <w:rsid w:val="0027204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3</cp:revision>
  <dcterms:created xsi:type="dcterms:W3CDTF">2023-10-18T12:07:00Z</dcterms:created>
  <dcterms:modified xsi:type="dcterms:W3CDTF">2024-01-31T10:25:00Z</dcterms:modified>
</cp:coreProperties>
</file>